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val="en-US"/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Консультация для родителей</w:t>
      </w:r>
    </w:p>
    <w:p>
      <w:pPr>
        <w:jc w:val="center"/>
        <w:spacing w:after="0" w:line="240" w:lineRule="auto"/>
        <w:rPr>
          <w:lang w:val="en-US"/>
          <w:rFonts w:ascii="Times New Roman" w:hAnsi="Times New Roman" w:cs="Times New Roman"/>
          <w:b/>
          <w:color w:val="7030A0"/>
          <w:sz w:val="48"/>
        </w:rPr>
      </w:pPr>
      <w:r>
        <w:rPr>
          <w:rFonts w:ascii="Times New Roman" w:hAnsi="Times New Roman" w:cs="Times New Roman"/>
          <w:b/>
          <w:color w:val="7030A0"/>
          <w:sz w:val="48"/>
        </w:rPr>
        <w:t>«Книга в семье.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7030A0"/>
          <w:sz w:val="48"/>
        </w:rPr>
      </w:pPr>
      <w:r>
        <w:rPr>
          <w:rFonts w:ascii="Times New Roman" w:hAnsi="Times New Roman" w:cs="Times New Roman"/>
          <w:b/>
          <w:color w:val="7030A0"/>
          <w:sz w:val="48"/>
        </w:rPr>
        <w:t>Что и как читать детям 4-5 лет»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jc w:val="center"/>
        <w:spacing w:after="0" w:line="240" w:lineRule="auto"/>
        <w:rPr>
          <w:lang w:val="en-US"/>
          <w:rFonts w:ascii="Times New Roman" w:hAnsi="Times New Roman" w:cs="Times New Roman"/>
          <w:sz w:val="28"/>
        </w:rPr>
      </w:pPr>
      <w:r>
        <w:rPr>
          <w:lang w:eastAsia="ru-RU"/>
          <w:rFonts w:ascii="Times New Roman" w:hAnsi="Times New Roman" w:cs="Times New Roman"/>
          <w:noProof/>
          <w:sz w:val="28"/>
        </w:rPr>
        <w:drawing>
          <wp:inline distT="0" distB="0" distL="0" distR="0">
            <wp:extent cx="4653188" cy="31021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3188" cy="31021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Занимаясь домашними делами, родители имеют большие возможности для того, чтобы подготовить ребёнка к встрече с новой книгой или побеседовать об уже прочитанной сказке или истории. Тогда чтение становится желанным,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ожидаемым. Кроме того, в режиме дня необходимо выделить определённое время, чтобы к этому часу ребёнок настраивался на восприятие книги: в течение дня это счастливое время всегда найдётся 15- 20 минут, чтобы спокойно почитать ребёнку.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Чтение должно проходить в спокойной обстановке, когда ничто не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отвлекает ребёнка, и окружающие относятся к его занятиям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«уважительно».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Хорошо, если обстановка ритуала семейного чтения усиливает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восприятие. Поздним вечером, когда за окном темно, хорошо читать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сказку в затенённой комнате при свете настольной лампы. Полумрак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настраивает на сказочный, фантастический лад.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Детям 4 – 5 лет читают не более 15-20 минут</w:t>
      </w:r>
      <w:r>
        <w:rPr>
          <w:rFonts w:ascii="Times New Roman" w:hAnsi="Times New Roman" w:cs="Times New Roman"/>
          <w:sz w:val="28"/>
        </w:rPr>
        <w:t>, потому что затем их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 рассеивается - как бы ни понравилась книжка ребёнку, надо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давать ему отдых. Зато как радостна будет новая встреча с той же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книжкой, как сосредоточенно он будет слушать её и рассматривать!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Помните:</w:t>
      </w:r>
      <w:r>
        <w:rPr>
          <w:rFonts w:ascii="Times New Roman" w:hAnsi="Times New Roman" w:cs="Times New Roman"/>
          <w:i/>
          <w:sz w:val="28"/>
        </w:rPr>
        <w:t xml:space="preserve"> ребёнок не может быть все время пассивным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слушателем, поэтому во время чтения надо активизировать его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внимание!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он за вами повторяет слова, отвечает на вопросы,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 иллюстрации. Дети это очень любят. Можно предложить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ребёнку вместе (хором) рассказывать сказку.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следует остановиться на детской любви к повторным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чтениям. Все знают, что ребёнок буквально «доводит» своих близких до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изнеможения, требуя читать ещё и ещё раз одно и то же произведение.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жаждут повторных чтений, чтобы вновь и с большей силой пережить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радостное волнение: их волнует и сюжет, и герои, и образные поэтические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и выражения, и музыка речи. </w:t>
      </w:r>
      <w:r>
        <w:rPr>
          <w:rFonts w:ascii="Times New Roman" w:hAnsi="Times New Roman" w:cs="Times New Roman"/>
          <w:b/>
          <w:i/>
          <w:color w:val="7030A0"/>
          <w:sz w:val="28"/>
        </w:rPr>
        <w:t>Повторные чтения тренируют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память и развивают речь.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многократных чтений ребёнок запомнит книгу и сможет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проявить столь желанную для него самостоятельность: читать наизусть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стихи, пересказывать рассказы и сказки, делать к ним рисунки и т.д.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u w:val="single" w:color="auto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u w:val="single" w:color="auto"/>
        </w:rPr>
      </w:pPr>
      <w:r>
        <w:rPr>
          <w:rFonts w:ascii="Times New Roman" w:hAnsi="Times New Roman" w:cs="Times New Roman"/>
          <w:b/>
          <w:sz w:val="28"/>
          <w:u w:val="single" w:color="auto"/>
        </w:rPr>
        <w:t>Правила, которые сделают чтение вслух привлекательным: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Показывайте ребёнку, что чтение вслух доставляет вам удовольствие. </w:t>
      </w:r>
      <w:r>
        <w:rPr>
          <w:rFonts w:ascii="Times New Roman" w:hAnsi="Times New Roman" w:cs="Times New Roman"/>
          <w:color w:val="000000"/>
          <w:sz w:val="28"/>
        </w:rPr>
        <w:t>Не бубните, как бы отбывая давно надоевшую повинность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Ребёнок это почувствует и утратит интерес к чтению.</w:t>
      </w:r>
    </w:p>
    <w:p>
      <w:pPr>
        <w:pStyle w:val="af3"/>
        <w:ind w:left="360"/>
        <w:spacing w:after="0" w:line="240" w:lineRule="auto"/>
        <w:rPr>
          <w:lang w:val="en-US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>
      <w:pPr>
        <w:pStyle w:val="af3"/>
        <w:ind w:left="36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Демонстрируйте ребенку уважение к книге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Ребёнок должен знать,   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 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color w:val="C00000"/>
          <w:sz w:val="28"/>
        </w:rPr>
        <w:t>Во время чтения сохраняйте зрительный контакт с ребёнком</w:t>
      </w:r>
      <w:r>
        <w:rPr>
          <w:rFonts w:ascii="Times New Roman" w:hAnsi="Times New Roman" w:cs="Times New Roman"/>
          <w:i/>
          <w:sz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 во время чтения или рассказа должен стоять или сидеть перед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детьми так, чтобы они могли видеть его лицо, наблюдать за мимикой,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выражением глаз, жестами, так как эти формы проявления чувств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дополняют и усиливают впечатления от прочтения.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Читайте детям неторопливо, но и не монотонно</w:t>
      </w:r>
      <w:r>
        <w:rPr>
          <w:rFonts w:ascii="Times New Roman" w:hAnsi="Times New Roman" w:cs="Times New Roman"/>
          <w:color w:val="C00000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старайтесь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музыку ритмической речи. Ритм, музыка речи чарует ребёнка,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наслаждаются напевностью русского сказа, ритмом стиха. В процессе  чтения детям нужно периодически давать возможность говорить о своих ощущениях, но иногда можно попросить просто молча «слушать себя».</w:t>
      </w:r>
    </w:p>
    <w:p>
      <w:pPr>
        <w:pStyle w:val="af3"/>
        <w:ind w:left="360"/>
        <w:spacing w:after="0" w:line="240" w:lineRule="auto"/>
        <w:rPr>
          <w:lang w:val="en-US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>
      <w:pPr>
        <w:pStyle w:val="af3"/>
        <w:ind w:left="360"/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Играйте голосом: читайте то быстрее, то медленнее, то громко,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то тихо - в зависимости от содержания текста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i/>
          <w:color w:val="C00000"/>
          <w:sz w:val="28"/>
        </w:rPr>
        <w:t>Сокращайте текст, если он явно слишком длинный</w:t>
      </w:r>
      <w:r>
        <w:rPr>
          <w:rFonts w:ascii="Times New Roman" w:hAnsi="Times New Roman" w:cs="Times New Roman"/>
          <w:i/>
          <w:color w:val="C00000"/>
          <w:sz w:val="28"/>
        </w:rPr>
        <w:t>.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таком случае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надо читать всё до конца, ребёнок всё равно перестаёт воспринимать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услышанное. Коротко перескажите окончание.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i/>
          <w:color w:val="C00000"/>
          <w:sz w:val="28"/>
        </w:rPr>
        <w:t>Читайте сказки всегда, когда ребёнок хочет их слу</w:t>
      </w:r>
      <w:r>
        <w:rPr>
          <w:rFonts w:ascii="Times New Roman" w:hAnsi="Times New Roman" w:cs="Times New Roman"/>
          <w:i/>
          <w:color w:val="C00000"/>
          <w:sz w:val="28"/>
        </w:rPr>
        <w:t>шать</w:t>
      </w:r>
      <w:r>
        <w:rPr>
          <w:rFonts w:ascii="Times New Roman" w:hAnsi="Times New Roman" w:cs="Times New Roman"/>
          <w:sz w:val="28"/>
        </w:rPr>
        <w:t>. Может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быть, для родителей это и скучновато, но для него - нет.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i/>
          <w:color w:val="C00000"/>
          <w:sz w:val="28"/>
        </w:rPr>
        <w:t>Читайте ребёнку вслух каждый день</w:t>
      </w:r>
      <w:r>
        <w:rPr>
          <w:rFonts w:ascii="Times New Roman" w:hAnsi="Times New Roman" w:cs="Times New Roman"/>
          <w:sz w:val="28"/>
        </w:rPr>
        <w:t>. Непременно продолжайте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чтение и тогда, когда ребёнок научится читать: ценность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хорошей книги зависит во многом от того, как отнеслись к книге родители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найдут ли для неё должное место в своей семейной библиотеке.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i/>
          <w:color w:val="C00000"/>
          <w:sz w:val="28"/>
        </w:rPr>
        <w:t>Не уговаривайте послушать, а «соблазняйте» его</w:t>
      </w:r>
      <w:r>
        <w:rPr>
          <w:rFonts w:ascii="Times New Roman" w:hAnsi="Times New Roman" w:cs="Times New Roman"/>
          <w:sz w:val="28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Полезная уловка: позвольте ребёнку самому выбирать книги.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С самого раннего детства ребёнку необходимо подбирать свою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личную библиотеку</w:t>
      </w:r>
      <w:r>
        <w:rPr>
          <w:rFonts w:ascii="Times New Roman" w:hAnsi="Times New Roman" w:cs="Times New Roman"/>
          <w:b/>
          <w:i/>
          <w:color w:val="C00000"/>
          <w:sz w:val="28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color w:val="7030A0"/>
          <w:sz w:val="28"/>
        </w:rPr>
        <w:t>Читайте вслух или пересказывайте ребёнку книги, которые вам</w:t>
      </w:r>
    </w:p>
    <w:p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самим нравились в детстве.</w:t>
      </w:r>
      <w:r>
        <w:rPr>
          <w:rFonts w:ascii="Times New Roman" w:hAnsi="Times New Roman" w:cs="Times New Roman"/>
          <w:i/>
          <w:color w:val="7030A0"/>
          <w:sz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Прежде, чем прочитать ребёнку незнакомую вам книгу, попробуйте прочитать её сами, чтобы направить внимание ребёнка в нужное русло.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i/>
          <w:color w:val="7030A0"/>
          <w:sz w:val="28"/>
        </w:rPr>
        <w:t>Не отрывайте ребёнка от чтения или рассматривания книжки с картинками</w:t>
      </w:r>
      <w:r>
        <w:rPr>
          <w:rFonts w:ascii="Times New Roman" w:hAnsi="Times New Roman" w:cs="Times New Roman"/>
          <w:color w:val="7030A0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Снова и снова привлекайте внимание детей к содержанию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книги, картинок, каждый раз раскрывая что-то новое.</w:t>
      </w:r>
    </w:p>
    <w:p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1F497D"/>
          <w:sz w:val="40"/>
        </w:rPr>
      </w:pPr>
      <w:r>
        <w:rPr>
          <w:rFonts w:ascii="Times New Roman" w:hAnsi="Times New Roman" w:cs="Times New Roman"/>
          <w:b/>
          <w:i/>
          <w:color w:val="1F497D"/>
          <w:sz w:val="40"/>
        </w:rPr>
        <w:t xml:space="preserve">Что можно почитать детям 4 – 5 лет 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1F497D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1F497D"/>
          <w:sz w:val="28"/>
        </w:rPr>
      </w:pPr>
      <w:r>
        <w:rPr>
          <w:lang w:eastAsia="ru-RU"/>
          <w:rFonts w:ascii="Times New Roman" w:hAnsi="Times New Roman" w:cs="Times New Roman"/>
          <w:b/>
          <w:noProof/>
          <w:color w:val="1F497D"/>
          <w:sz w:val="28"/>
        </w:rPr>
        <w:drawing>
          <wp:inline distT="0" distB="0" distL="0" distR="0">
            <wp:extent cx="4497834" cy="297606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834" cy="2976067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Сказки.</w:t>
      </w:r>
    </w:p>
    <w:p>
      <w:pPr>
        <w:spacing w:after="0" w:line="240" w:lineRule="auto"/>
        <w:rPr>
          <w:rFonts w:ascii="Times New Roman" w:hAnsi="Times New Roman" w:cs="Times New Roman"/>
          <w:b/>
          <w:color w:val="1F497D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1F497D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«Три поросенка», пер. с англ. С. Михалкова;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«Заяц и еж», из сказок братьев Гримм, пер. с нем. А. Введенского, под ред. С. Маршака;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«Красная Шапочка», из сказок Ш. Перро, пер. с франц. Т. Габбе;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братья Гримм. «Бременские музыканты», нем., пер. В. Введенского, под ред. С. Маршака.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«Про Иванушку-дурачка», обр. М. Горького;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«Война грибов с ягодами», обр. В. Даля;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«Сестрица Аленушка и братец Иванушка», обр. А.        Н.Толстого; «Жихарка», обр. И. Карнауховой;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«Лисичка-сестричка и волк», обр. М. Булатова;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«Зимовье», обр. И. Соколова-Микитова;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«Лиса и козел», обр. О. Капицы;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«Привередница», «Лиса-лапотница</w:t>
      </w:r>
      <w:r>
        <w:rPr>
          <w:rFonts w:ascii="Times New Roman" w:hAnsi="Times New Roman" w:cs="Times New Roman"/>
          <w:b/>
          <w:color w:val="1F497D"/>
          <w:sz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</w:rPr>
        <w:t>обр. В. Даля;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«Петушок и бобовое зернышко», обр. О. Капицы.</w:t>
      </w:r>
    </w:p>
    <w:p>
      <w:pPr>
        <w:jc w:val="center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Литературные сказки.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Горький. «Воробьишко»; 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Осеева. «Волшебная иголочка»; 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Сеф. «Сказка о кругленьких и длинненьких человечках»;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Чуковский. «Телефон», «Тараканище», «Федорино горе»;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Носов. «Приключения Незнайки и его друзей» (главы из книги); </w:t>
      </w:r>
    </w:p>
    <w:p>
      <w:pPr>
        <w:spacing w:after="0" w:line="240" w:lineRule="auto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Мамин-Сибиряк. «Сказка про Комара Комаровича — Длинный Нос и про Мохнатого Мишу — Короткий Хвост»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; 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Бианки. «Первая охота»; </w:t>
      </w:r>
    </w:p>
    <w:p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Самойлов. «У слоненка день рождения».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А. Милн. «Винни-Пух и все-все-все» (главы из книги), пер. с англ. Б. Заходера;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Э. Блайтон. «Знаменитый утенок Тим» (главы из книги), пер. с англ. Э. Паперной;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Т. Эгнер. «Приключения в лесу Елки-на-Горке» (главы), пер. с норв. Л. Брауде;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Д. Биссет. «Про мальчика, который рычал на тигров», пер. с англ. Н. Шерешевской;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Э. Хогарт. «Мафин и его веселые друзья» (главы из книги), пер. с англ. О. Образцовой и Н. Шанько.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3">
    <w:name w:val="c3"/>
    <w:basedOn w:val="a2"/>
  </w:style>
  <w:style w:type="character" w:customStyle="1" w:styleId="c1">
    <w:name w:val="c1"/>
    <w:basedOn w:val="a2"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ASUS</cp:lastModifiedBy>
  <cp:revision>1</cp:revision>
  <dcterms:created xsi:type="dcterms:W3CDTF">2020-04-06T19:58:00Z</dcterms:created>
  <dcterms:modified xsi:type="dcterms:W3CDTF">2021-03-31T18:02:17Z</dcterms:modified>
  <cp:version>0900.0000.01</cp:version>
</cp:coreProperties>
</file>