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35" w:rsidRPr="00B235CE" w:rsidRDefault="003B5502" w:rsidP="0021703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aps/>
          <w:color w:val="002060"/>
          <w:kern w:val="36"/>
          <w:sz w:val="44"/>
          <w:szCs w:val="28"/>
          <w:lang w:eastAsia="ru-RU"/>
        </w:rPr>
      </w:pPr>
      <w:r w:rsidRPr="00B235CE">
        <w:rPr>
          <w:rFonts w:ascii="Times New Roman" w:eastAsia="Times New Roman" w:hAnsi="Times New Roman" w:cs="Times New Roman"/>
          <w:b/>
          <w:i/>
          <w:caps/>
          <w:color w:val="002060"/>
          <w:kern w:val="36"/>
          <w:sz w:val="44"/>
          <w:szCs w:val="28"/>
          <w:lang w:eastAsia="ru-RU"/>
        </w:rPr>
        <w:t>Сенсорное воспитание детей младшего дошкольного возраста</w:t>
      </w:r>
    </w:p>
    <w:p w:rsidR="00464CCD" w:rsidRDefault="00464CCD" w:rsidP="00EB08AB">
      <w:pPr>
        <w:shd w:val="clear" w:color="auto" w:fill="FFFFFF"/>
        <w:spacing w:after="150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4CCD">
        <w:rPr>
          <w:rFonts w:ascii="Times New Roman" w:hAnsi="Times New Roman" w:cs="Times New Roman"/>
          <w:sz w:val="28"/>
          <w:szCs w:val="28"/>
        </w:rPr>
        <w:t xml:space="preserve">Еще до появления на свет малыша каждый родитель задумывается над тем, каким будет его ребенок, как сложится его жизнь, сможет ли он найти себя в современном мире. И каждый, конечно, хочет видеть своего ребенка успешным, благополучным. Но часто родители недооценивают значение периода раннего детства. А ведь именно в первые годы жизни закладывается тот багаж, который будет способствовать гармоничному развитию человека. Многие воспринимают развитие детей, как нечто само собой разумеющееся, ведь уже при рождении ребенок видит и слышит. Но уже в младшем возрасте важно создать такие условия, которые помогли бы заложить основу для дальнейшего интеллектуального и личностного развития ребенка. То, чему ребенок сможет научиться в течение первых четырех лет, он будет использовать всю последующую жизнь. </w:t>
      </w:r>
    </w:p>
    <w:p w:rsidR="00464CCD" w:rsidRDefault="00464CCD" w:rsidP="00EB08AB">
      <w:pPr>
        <w:shd w:val="clear" w:color="auto" w:fill="FFFFFF"/>
        <w:spacing w:after="150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4CCD">
        <w:rPr>
          <w:rFonts w:ascii="Times New Roman" w:hAnsi="Times New Roman" w:cs="Times New Roman"/>
          <w:sz w:val="28"/>
          <w:szCs w:val="28"/>
        </w:rPr>
        <w:t xml:space="preserve">Основным условием правильного воспитания ребенка дошкольного возраста является обеспечение достаточного разнообразия внешних воздействий, организация зрительного и слухового мира (Л.А. </w:t>
      </w:r>
      <w:proofErr w:type="spellStart"/>
      <w:r w:rsidRPr="00464CC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464CCD">
        <w:rPr>
          <w:rFonts w:ascii="Times New Roman" w:hAnsi="Times New Roman" w:cs="Times New Roman"/>
          <w:sz w:val="28"/>
          <w:szCs w:val="28"/>
        </w:rPr>
        <w:t xml:space="preserve">, Ш.А. Абдуллаева, Э.Г. Пилюгина, Н.П. </w:t>
      </w:r>
      <w:proofErr w:type="spellStart"/>
      <w:r w:rsidRPr="00464CCD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464CCD">
        <w:rPr>
          <w:rFonts w:ascii="Times New Roman" w:hAnsi="Times New Roman" w:cs="Times New Roman"/>
          <w:sz w:val="28"/>
          <w:szCs w:val="28"/>
        </w:rPr>
        <w:t xml:space="preserve"> и др.). Для выполнения этого условия необходимо: соответствующее оборудование помещения и особенно окружающего ребенка пространства, постоянное общение взрослого с ребенком, систематическое проведение специальных занятий. Под сенсорным развитием подразумевается целенаправленное развитие и совершенствование таких сенсорных процессов, как ощущение, восприятие, представление. Основная задача сенсорного развития – научить детей воспринимать предметы, четко различать их многочисленные свойства и отношения (форму, цвет, величину, расположение в пространстве и др.). Известные отечественные и зарубежные педагоги (М. </w:t>
      </w:r>
      <w:proofErr w:type="spellStart"/>
      <w:r w:rsidRPr="00464CC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464CCD">
        <w:rPr>
          <w:rFonts w:ascii="Times New Roman" w:hAnsi="Times New Roman" w:cs="Times New Roman"/>
          <w:sz w:val="28"/>
          <w:szCs w:val="28"/>
        </w:rPr>
        <w:t xml:space="preserve">, Е.И. Тихеева, </w:t>
      </w:r>
      <w:proofErr w:type="spellStart"/>
      <w:r w:rsidRPr="00464CCD">
        <w:rPr>
          <w:rFonts w:ascii="Times New Roman" w:hAnsi="Times New Roman" w:cs="Times New Roman"/>
          <w:sz w:val="28"/>
          <w:szCs w:val="28"/>
        </w:rPr>
        <w:t>Ф.Фребель</w:t>
      </w:r>
      <w:proofErr w:type="spellEnd"/>
      <w:r w:rsidRPr="00464CCD">
        <w:rPr>
          <w:rFonts w:ascii="Times New Roman" w:hAnsi="Times New Roman" w:cs="Times New Roman"/>
          <w:sz w:val="28"/>
          <w:szCs w:val="28"/>
        </w:rPr>
        <w:t xml:space="preserve"> и др.) считают сенсорное воспитание одним из главных компонентов дошкольного воспитания в цело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0C2130" w:rsidRDefault="00464CCD" w:rsidP="00EB08AB">
      <w:pPr>
        <w:shd w:val="clear" w:color="auto" w:fill="FFFFFF"/>
        <w:spacing w:after="150"/>
        <w:ind w:left="-567"/>
        <w:jc w:val="both"/>
        <w:outlineLvl w:val="0"/>
        <w:rPr>
          <w:noProof/>
          <w:lang w:eastAsia="ru-RU"/>
        </w:rPr>
      </w:pPr>
      <w:r w:rsidRPr="00464CCD">
        <w:rPr>
          <w:rFonts w:ascii="Times New Roman" w:hAnsi="Times New Roman" w:cs="Times New Roman"/>
          <w:sz w:val="28"/>
          <w:szCs w:val="28"/>
        </w:rPr>
        <w:t>Ребенок в жизни сталкивается с многообразием форм, красок и других свой</w:t>
      </w:r>
      <w:proofErr w:type="gramStart"/>
      <w:r w:rsidRPr="00464CC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64CCD">
        <w:rPr>
          <w:rFonts w:ascii="Times New Roman" w:hAnsi="Times New Roman" w:cs="Times New Roman"/>
          <w:sz w:val="28"/>
          <w:szCs w:val="28"/>
        </w:rPr>
        <w:t xml:space="preserve">едметов, в частности игрушек и предметов домашнего обихода. Малыша окружает природа со всеми ее сенсорными признаками– </w:t>
      </w:r>
      <w:proofErr w:type="gramStart"/>
      <w:r w:rsidRPr="00464CCD">
        <w:rPr>
          <w:rFonts w:ascii="Times New Roman" w:hAnsi="Times New Roman" w:cs="Times New Roman"/>
          <w:sz w:val="28"/>
          <w:szCs w:val="28"/>
        </w:rPr>
        <w:t>мн</w:t>
      </w:r>
      <w:proofErr w:type="gramEnd"/>
      <w:r w:rsidRPr="00464CCD">
        <w:rPr>
          <w:rFonts w:ascii="Times New Roman" w:hAnsi="Times New Roman" w:cs="Times New Roman"/>
          <w:sz w:val="28"/>
          <w:szCs w:val="28"/>
        </w:rPr>
        <w:t>огоцветьем, запахами, шумами.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А ведь ощущения и восприятие поддаютсяразвитию, совершенствованию, особенно в период дошкольного детства.</w:t>
      </w:r>
    </w:p>
    <w:p w:rsidR="002613DC" w:rsidRDefault="00464CCD" w:rsidP="00E950BE">
      <w:pPr>
        <w:shd w:val="clear" w:color="auto" w:fill="FFFFFF"/>
        <w:spacing w:after="150" w:line="240" w:lineRule="auto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4CBA">
        <w:rPr>
          <w:rFonts w:ascii="Times New Roman" w:hAnsi="Times New Roman" w:cs="Times New Roman"/>
          <w:b/>
          <w:caps/>
          <w:color w:val="FF0000"/>
          <w:sz w:val="28"/>
          <w:szCs w:val="28"/>
        </w:rPr>
        <w:lastRenderedPageBreak/>
        <w:t>Целью</w:t>
      </w:r>
      <w:r w:rsidR="00B235CE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</w:t>
      </w:r>
      <w:r w:rsidRPr="00464CCD">
        <w:rPr>
          <w:rFonts w:ascii="Times New Roman" w:hAnsi="Times New Roman" w:cs="Times New Roman"/>
          <w:sz w:val="28"/>
          <w:szCs w:val="28"/>
        </w:rPr>
        <w:t xml:space="preserve">сенсорного воспитания является формирование сенсорных способностей у малышей. На этой основе выделяются следующие задачи: </w:t>
      </w:r>
    </w:p>
    <w:p w:rsidR="002613DC" w:rsidRDefault="00464CCD" w:rsidP="00E950BE">
      <w:pPr>
        <w:shd w:val="clear" w:color="auto" w:fill="FFFFFF"/>
        <w:spacing w:after="150" w:line="240" w:lineRule="auto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4CCD">
        <w:rPr>
          <w:rFonts w:ascii="Times New Roman" w:hAnsi="Times New Roman" w:cs="Times New Roman"/>
          <w:sz w:val="28"/>
          <w:szCs w:val="28"/>
        </w:rPr>
        <w:sym w:font="Symbol" w:char="F0B7"/>
      </w:r>
      <w:r w:rsidRPr="00464CCD">
        <w:rPr>
          <w:rFonts w:ascii="Times New Roman" w:hAnsi="Times New Roman" w:cs="Times New Roman"/>
          <w:sz w:val="28"/>
          <w:szCs w:val="28"/>
        </w:rPr>
        <w:t xml:space="preserve"> Формирование у детей систем перцептивных действий </w:t>
      </w:r>
    </w:p>
    <w:p w:rsidR="002613DC" w:rsidRDefault="00464CCD" w:rsidP="00E950BE">
      <w:pPr>
        <w:shd w:val="clear" w:color="auto" w:fill="FFFFFF"/>
        <w:spacing w:after="150" w:line="240" w:lineRule="auto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4CCD">
        <w:rPr>
          <w:rFonts w:ascii="Times New Roman" w:hAnsi="Times New Roman" w:cs="Times New Roman"/>
          <w:sz w:val="28"/>
          <w:szCs w:val="28"/>
        </w:rPr>
        <w:sym w:font="Symbol" w:char="F0B7"/>
      </w:r>
      <w:r w:rsidRPr="00464CCD">
        <w:rPr>
          <w:rFonts w:ascii="Times New Roman" w:hAnsi="Times New Roman" w:cs="Times New Roman"/>
          <w:sz w:val="28"/>
          <w:szCs w:val="28"/>
        </w:rPr>
        <w:t xml:space="preserve"> Формирование у детей систем сенсорных эталонов </w:t>
      </w:r>
    </w:p>
    <w:p w:rsidR="002613DC" w:rsidRDefault="00464CCD" w:rsidP="00E950BE">
      <w:pPr>
        <w:shd w:val="clear" w:color="auto" w:fill="FFFFFF"/>
        <w:spacing w:after="150" w:line="240" w:lineRule="auto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4CCD">
        <w:rPr>
          <w:rFonts w:ascii="Times New Roman" w:hAnsi="Times New Roman" w:cs="Times New Roman"/>
          <w:sz w:val="28"/>
          <w:szCs w:val="28"/>
        </w:rPr>
        <w:sym w:font="Symbol" w:char="F0B7"/>
      </w:r>
      <w:r w:rsidRPr="00464CCD">
        <w:rPr>
          <w:rFonts w:ascii="Times New Roman" w:hAnsi="Times New Roman" w:cs="Times New Roman"/>
          <w:sz w:val="28"/>
          <w:szCs w:val="28"/>
        </w:rPr>
        <w:t xml:space="preserve">Формирование у детей умений самостоятельно применять системы перцептивных действий и системы эталонов в практической и познавательной деятельности Ориентировка в многообразном конкретном опыте требует обобщений, сведения многообразия к общим типичным явлениям, т.е. усвоения меры качеств – эталонов, выработанных человечеством. Эталонная система для детей дошкольного возраста включает в себя: </w:t>
      </w:r>
    </w:p>
    <w:p w:rsidR="002613DC" w:rsidRDefault="00464CCD" w:rsidP="00E950BE">
      <w:pPr>
        <w:shd w:val="clear" w:color="auto" w:fill="FFFFFF"/>
        <w:spacing w:after="150" w:line="240" w:lineRule="auto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4CCD">
        <w:rPr>
          <w:rFonts w:ascii="Times New Roman" w:hAnsi="Times New Roman" w:cs="Times New Roman"/>
          <w:sz w:val="28"/>
          <w:szCs w:val="28"/>
        </w:rPr>
        <w:sym w:font="Symbol" w:char="F0B7"/>
      </w:r>
      <w:r w:rsidRPr="00464CCD">
        <w:rPr>
          <w:rFonts w:ascii="Times New Roman" w:hAnsi="Times New Roman" w:cs="Times New Roman"/>
          <w:sz w:val="28"/>
          <w:szCs w:val="28"/>
        </w:rPr>
        <w:t xml:space="preserve"> Основные цвета спектра: красный, оранжевый, желтый, зеленый, голубой, синий, фиолетовый, черный, белый; </w:t>
      </w:r>
    </w:p>
    <w:p w:rsidR="002613DC" w:rsidRDefault="00464CCD" w:rsidP="00E950BE">
      <w:pPr>
        <w:shd w:val="clear" w:color="auto" w:fill="FFFFFF"/>
        <w:spacing w:after="150" w:line="240" w:lineRule="auto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4CCD">
        <w:rPr>
          <w:rFonts w:ascii="Times New Roman" w:hAnsi="Times New Roman" w:cs="Times New Roman"/>
          <w:sz w:val="28"/>
          <w:szCs w:val="28"/>
        </w:rPr>
        <w:sym w:font="Symbol" w:char="F0B7"/>
      </w:r>
      <w:r w:rsidRPr="00464CCD">
        <w:rPr>
          <w:rFonts w:ascii="Times New Roman" w:hAnsi="Times New Roman" w:cs="Times New Roman"/>
          <w:sz w:val="28"/>
          <w:szCs w:val="28"/>
        </w:rPr>
        <w:t xml:space="preserve"> Пять форм; круг, квадрат, прямоугольник, треугольник, овал; </w:t>
      </w:r>
    </w:p>
    <w:p w:rsidR="002613DC" w:rsidRDefault="00464CCD" w:rsidP="00E950BE">
      <w:pPr>
        <w:shd w:val="clear" w:color="auto" w:fill="FFFFFF"/>
        <w:spacing w:after="150" w:line="240" w:lineRule="auto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4CCD">
        <w:rPr>
          <w:rFonts w:ascii="Times New Roman" w:hAnsi="Times New Roman" w:cs="Times New Roman"/>
          <w:sz w:val="28"/>
          <w:szCs w:val="28"/>
        </w:rPr>
        <w:sym w:font="Symbol" w:char="F0B7"/>
      </w:r>
      <w:r w:rsidRPr="00464CCD">
        <w:rPr>
          <w:rFonts w:ascii="Times New Roman" w:hAnsi="Times New Roman" w:cs="Times New Roman"/>
          <w:sz w:val="28"/>
          <w:szCs w:val="28"/>
        </w:rPr>
        <w:t xml:space="preserve"> Три величины; большая, средняя, маленькая. </w:t>
      </w:r>
    </w:p>
    <w:p w:rsidR="002613DC" w:rsidRDefault="00464CCD" w:rsidP="00E950BE">
      <w:pPr>
        <w:shd w:val="clear" w:color="auto" w:fill="FFFFFF"/>
        <w:spacing w:after="150" w:line="240" w:lineRule="auto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4CCD">
        <w:rPr>
          <w:rFonts w:ascii="Times New Roman" w:hAnsi="Times New Roman" w:cs="Times New Roman"/>
          <w:sz w:val="28"/>
          <w:szCs w:val="28"/>
        </w:rPr>
        <w:t xml:space="preserve">Основными средствами развития </w:t>
      </w:r>
      <w:proofErr w:type="spellStart"/>
      <w:r w:rsidRPr="00464CCD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464CCD">
        <w:rPr>
          <w:rFonts w:ascii="Times New Roman" w:hAnsi="Times New Roman" w:cs="Times New Roman"/>
          <w:sz w:val="28"/>
          <w:szCs w:val="28"/>
        </w:rPr>
        <w:t xml:space="preserve"> у детей являются обследование и дидактические игры и упражнения. </w:t>
      </w:r>
    </w:p>
    <w:p w:rsidR="002613DC" w:rsidRDefault="00464CCD" w:rsidP="000C2130">
      <w:pPr>
        <w:shd w:val="clear" w:color="auto" w:fill="FFFFFF"/>
        <w:spacing w:after="150" w:line="240" w:lineRule="atLeast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4CBA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Обследование</w:t>
      </w:r>
      <w:r w:rsidRPr="00464CCD">
        <w:rPr>
          <w:rFonts w:ascii="Times New Roman" w:hAnsi="Times New Roman" w:cs="Times New Roman"/>
          <w:sz w:val="28"/>
          <w:szCs w:val="28"/>
        </w:rPr>
        <w:t xml:space="preserve">- специально организованное восприятие предметов с целью использования его результатов в той или иной содержательной деятельности. </w:t>
      </w:r>
      <w:r w:rsidRPr="00B34CBA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Дидактические игры </w:t>
      </w:r>
      <w:r w:rsidRPr="00464CCD">
        <w:rPr>
          <w:rFonts w:ascii="Times New Roman" w:hAnsi="Times New Roman" w:cs="Times New Roman"/>
          <w:sz w:val="28"/>
          <w:szCs w:val="28"/>
        </w:rPr>
        <w:t xml:space="preserve">— это разновидность игр с правилами, специально создаваемых педагогикой в целях обучения и воспитания детей. Они направлены на решение конкретных задач обучения детей, но в то же время в них проявляется воспитательное и развивающее влияние игровой деятельности. В дошкольной педагогике дидактические игры с давних пор считались основным средством сенсорного воспитания. Практика использования дидактических игр с сенсорным содержанием показала, что наиболее интенсивно происходит сенсорное развитие детей младшего возраста при условии, что проводить их следует не от случая к случаю, а в определенной системе, в тесной связи с общим ходом сенсорного обучения и воспитания младших дошкольников. </w:t>
      </w:r>
    </w:p>
    <w:p w:rsidR="002613DC" w:rsidRDefault="00464CCD" w:rsidP="00B34CBA">
      <w:pPr>
        <w:shd w:val="clear" w:color="auto" w:fill="FFFFFF"/>
        <w:spacing w:after="150" w:line="240" w:lineRule="atLeast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4CCD">
        <w:rPr>
          <w:rFonts w:ascii="Times New Roman" w:hAnsi="Times New Roman" w:cs="Times New Roman"/>
          <w:sz w:val="28"/>
          <w:szCs w:val="28"/>
        </w:rPr>
        <w:t xml:space="preserve">Дидактические игры по сенсорному воспитанию могут рационализировать работу воспитателя, так и дадут ему </w:t>
      </w:r>
      <w:r w:rsidRPr="002613DC">
        <w:rPr>
          <w:rFonts w:ascii="Times New Roman" w:hAnsi="Times New Roman" w:cs="Times New Roman"/>
          <w:sz w:val="28"/>
          <w:szCs w:val="28"/>
        </w:rPr>
        <w:t>возможность проследить процесс сенсорного развития, позволят оценить эффективность применяемых средств сенсорного воспитания и в случае необходимости привлечь новые.</w:t>
      </w:r>
    </w:p>
    <w:p w:rsidR="002613DC" w:rsidRDefault="002613DC" w:rsidP="000C2130">
      <w:pPr>
        <w:shd w:val="clear" w:color="auto" w:fill="FFFFFF"/>
        <w:spacing w:after="150" w:line="240" w:lineRule="atLeast"/>
        <w:ind w:left="-567"/>
        <w:jc w:val="both"/>
        <w:outlineLvl w:val="0"/>
        <w:rPr>
          <w:noProof/>
          <w:lang w:eastAsia="ru-RU"/>
        </w:rPr>
      </w:pPr>
      <w:r w:rsidRPr="002613DC">
        <w:rPr>
          <w:rFonts w:ascii="Times New Roman" w:hAnsi="Times New Roman" w:cs="Times New Roman"/>
          <w:sz w:val="28"/>
          <w:szCs w:val="28"/>
        </w:rPr>
        <w:t>Сегодня в магазинах огромный выбор развивающих игр и игрушек. И все же многие педагоги создают свои, которые не менее, а иногда даже и более любимы детьми.</w:t>
      </w:r>
    </w:p>
    <w:p w:rsidR="00E950BE" w:rsidRDefault="00E950BE" w:rsidP="00E950BE">
      <w:pPr>
        <w:shd w:val="clear" w:color="auto" w:fill="FFFFFF"/>
        <w:spacing w:after="150" w:line="240" w:lineRule="atLeast"/>
        <w:ind w:left="-567"/>
        <w:jc w:val="center"/>
        <w:outlineLvl w:val="0"/>
        <w:rPr>
          <w:noProof/>
          <w:lang w:eastAsia="ru-RU"/>
        </w:rPr>
      </w:pPr>
    </w:p>
    <w:p w:rsidR="00E950BE" w:rsidRDefault="00E950BE" w:rsidP="000C2130">
      <w:pPr>
        <w:shd w:val="clear" w:color="auto" w:fill="FFFFFF"/>
        <w:spacing w:after="150" w:line="240" w:lineRule="atLeast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3DC" w:rsidRDefault="00EB08AB" w:rsidP="00EB08AB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81250" cy="1846892"/>
            <wp:effectExtent l="0" t="0" r="0" b="1270"/>
            <wp:docPr id="14" name="Рисунок 14" descr="Дидактические игры по изо - сайт с иг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ие игры по изо - сайт с игр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753" cy="184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11400" cy="1847850"/>
            <wp:effectExtent l="0" t="0" r="0" b="0"/>
            <wp:docPr id="15" name="Рисунок 15" descr="Инна Архидьяконских. Блог - Для воспитателей детских садов - Ма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на Архидьяконских. Блог - Для воспитателей детских садов - Мааам.р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087" cy="18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3DC" w:rsidRDefault="002613DC" w:rsidP="00464CCD">
      <w:pPr>
        <w:shd w:val="clear" w:color="auto" w:fill="FFFFFF"/>
        <w:spacing w:after="1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3DC" w:rsidRDefault="002613DC" w:rsidP="000C2130">
      <w:pPr>
        <w:shd w:val="clear" w:color="auto" w:fill="FFFFFF"/>
        <w:spacing w:after="150" w:line="240" w:lineRule="atLeast"/>
        <w:ind w:left="-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3DC">
        <w:rPr>
          <w:rFonts w:ascii="Times New Roman" w:hAnsi="Times New Roman" w:cs="Times New Roman"/>
          <w:sz w:val="28"/>
          <w:szCs w:val="28"/>
        </w:rPr>
        <w:sym w:font="Symbol" w:char="F0B7"/>
      </w:r>
      <w:r w:rsidRPr="000C2130">
        <w:rPr>
          <w:rFonts w:ascii="Times New Roman" w:hAnsi="Times New Roman" w:cs="Times New Roman"/>
          <w:b/>
          <w:sz w:val="28"/>
          <w:szCs w:val="28"/>
        </w:rPr>
        <w:t>Игры-поручения</w:t>
      </w:r>
      <w:r w:rsidRPr="002613DC">
        <w:rPr>
          <w:rFonts w:ascii="Times New Roman" w:hAnsi="Times New Roman" w:cs="Times New Roman"/>
          <w:sz w:val="28"/>
          <w:szCs w:val="28"/>
        </w:rPr>
        <w:t xml:space="preserve">, основанные на интересе детей к действиям с игрушками и предметами: подбирать, складывать и раскладывать, вставлять, нанизывать и т.д. Например, «Большие и маленькие», «Какой это формы», «Какой мяч больше?», «Волшебные макароны», «Протяни дорожку». Игровое действие здесь элементарно, по своему характеру оно часто совпадает с практическим действием с предметами. </w:t>
      </w:r>
    </w:p>
    <w:p w:rsidR="002613DC" w:rsidRPr="000C2130" w:rsidRDefault="002613DC" w:rsidP="000C2130">
      <w:pPr>
        <w:shd w:val="clear" w:color="auto" w:fill="FFFFFF"/>
        <w:spacing w:after="150" w:line="240" w:lineRule="atLeast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2130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0C2130">
        <w:rPr>
          <w:rFonts w:ascii="Times New Roman" w:hAnsi="Times New Roman" w:cs="Times New Roman"/>
          <w:b/>
          <w:sz w:val="28"/>
          <w:szCs w:val="28"/>
        </w:rPr>
        <w:t xml:space="preserve"> Игры с прятаньем и поиском</w:t>
      </w:r>
      <w:r w:rsidRPr="002613DC">
        <w:rPr>
          <w:rFonts w:ascii="Times New Roman" w:hAnsi="Times New Roman" w:cs="Times New Roman"/>
          <w:sz w:val="28"/>
          <w:szCs w:val="28"/>
        </w:rPr>
        <w:t xml:space="preserve">, основанные на интересе детей к неожиданному появлению и исчезновению предметов, их поиску и нахождению, например, «Найди окошко для фигурки», «Узнай, кто спрятался», «Спрячь зайку». </w:t>
      </w:r>
      <w:r w:rsidRPr="002613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613DC">
        <w:rPr>
          <w:rFonts w:ascii="Times New Roman" w:hAnsi="Times New Roman" w:cs="Times New Roman"/>
          <w:sz w:val="28"/>
          <w:szCs w:val="28"/>
        </w:rPr>
        <w:t xml:space="preserve"> Игры с загадыванием и отгадыванием, привлекающие детей неизвестностью: «Узнай», «Отгадай», «Что здесь», «Что изменилось». </w:t>
      </w:r>
    </w:p>
    <w:p w:rsidR="002613DC" w:rsidRDefault="002613DC" w:rsidP="000C2130">
      <w:pPr>
        <w:shd w:val="clear" w:color="auto" w:fill="FFFFFF"/>
        <w:spacing w:after="150" w:line="240" w:lineRule="atLeast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2130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0C2130">
        <w:rPr>
          <w:rFonts w:ascii="Times New Roman" w:hAnsi="Times New Roman" w:cs="Times New Roman"/>
          <w:b/>
          <w:sz w:val="28"/>
          <w:szCs w:val="28"/>
        </w:rPr>
        <w:t xml:space="preserve"> Сюжетно </w:t>
      </w:r>
      <w:proofErr w:type="gramStart"/>
      <w:r w:rsidRPr="000C2130">
        <w:rPr>
          <w:rFonts w:ascii="Times New Roman" w:hAnsi="Times New Roman" w:cs="Times New Roman"/>
          <w:b/>
          <w:sz w:val="28"/>
          <w:szCs w:val="28"/>
        </w:rPr>
        <w:t>-р</w:t>
      </w:r>
      <w:proofErr w:type="gramEnd"/>
      <w:r w:rsidRPr="000C2130">
        <w:rPr>
          <w:rFonts w:ascii="Times New Roman" w:hAnsi="Times New Roman" w:cs="Times New Roman"/>
          <w:b/>
          <w:sz w:val="28"/>
          <w:szCs w:val="28"/>
        </w:rPr>
        <w:t>олевые дидактические игры,</w:t>
      </w:r>
      <w:r w:rsidRPr="002613DC">
        <w:rPr>
          <w:rFonts w:ascii="Times New Roman" w:hAnsi="Times New Roman" w:cs="Times New Roman"/>
          <w:sz w:val="28"/>
          <w:szCs w:val="28"/>
        </w:rPr>
        <w:t xml:space="preserve"> игровое действие в которых заключается в изображении различных жизненных ситуаций, в выполнении ролей взрослых (продавца, покупателя, почтальона, врача) или животных (волка, зайчика, котика), например, «Угости зайчика», «Поможем ежику», «Чудесные пуговицы». </w:t>
      </w:r>
    </w:p>
    <w:p w:rsidR="002613DC" w:rsidRDefault="002613DC" w:rsidP="000C2130">
      <w:pPr>
        <w:shd w:val="clear" w:color="auto" w:fill="FFFFFF"/>
        <w:spacing w:after="150" w:line="240" w:lineRule="atLeast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2130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0C2130">
        <w:rPr>
          <w:rFonts w:ascii="Times New Roman" w:hAnsi="Times New Roman" w:cs="Times New Roman"/>
          <w:b/>
          <w:sz w:val="28"/>
          <w:szCs w:val="28"/>
        </w:rPr>
        <w:t xml:space="preserve"> Игры-соревнования</w:t>
      </w:r>
      <w:r w:rsidRPr="002613DC">
        <w:rPr>
          <w:rFonts w:ascii="Times New Roman" w:hAnsi="Times New Roman" w:cs="Times New Roman"/>
          <w:sz w:val="28"/>
          <w:szCs w:val="28"/>
        </w:rPr>
        <w:t xml:space="preserve">, основанные на стремлении быстрее достичь игрового результата, выиграть – «Кто первый», «Кто быстрее», «Кто больше». </w:t>
      </w:r>
    </w:p>
    <w:p w:rsidR="002613DC" w:rsidRDefault="002613DC" w:rsidP="000C2130">
      <w:pPr>
        <w:shd w:val="clear" w:color="auto" w:fill="FFFFFF"/>
        <w:spacing w:after="150" w:line="240" w:lineRule="atLeast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2130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0C2130">
        <w:rPr>
          <w:rFonts w:ascii="Times New Roman" w:hAnsi="Times New Roman" w:cs="Times New Roman"/>
          <w:b/>
          <w:sz w:val="28"/>
          <w:szCs w:val="28"/>
        </w:rPr>
        <w:t xml:space="preserve"> Игры в фанты или игры</w:t>
      </w:r>
      <w:r w:rsidRPr="002613DC">
        <w:rPr>
          <w:rFonts w:ascii="Times New Roman" w:hAnsi="Times New Roman" w:cs="Times New Roman"/>
          <w:sz w:val="28"/>
          <w:szCs w:val="28"/>
        </w:rPr>
        <w:t xml:space="preserve"> в запретный «штрафной» предмет (картинку) или его свойства (например, цвет), связанные с интересными игровыми моментами – избавиться от ненужного, сбросить карту, удержаться, не потребовать себе штрафной предмет или картинку, не сказать запретного слова. </w:t>
      </w:r>
    </w:p>
    <w:p w:rsidR="002613DC" w:rsidRDefault="002613DC" w:rsidP="000C2130">
      <w:pPr>
        <w:shd w:val="clear" w:color="auto" w:fill="FFFFFF"/>
        <w:spacing w:after="150" w:line="240" w:lineRule="atLeast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3DC">
        <w:rPr>
          <w:rFonts w:ascii="Times New Roman" w:hAnsi="Times New Roman" w:cs="Times New Roman"/>
          <w:sz w:val="28"/>
          <w:szCs w:val="28"/>
        </w:rPr>
        <w:t>В общей системе сенсорного воспитания в детском саду дидактические игры решают образовательные задачи. Кроме того, они – хорошая школа использования детьми полученного сенсорного опыта, представлений и знаний и, наконец, выполняют функцию контроля над ходом сенсорного воспитани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EB08AB" w:rsidRDefault="00EB08AB" w:rsidP="00AB51F7">
      <w:pPr>
        <w:shd w:val="clear" w:color="auto" w:fill="FFFFFF"/>
        <w:spacing w:after="1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08AB" w:rsidRDefault="00EB08AB" w:rsidP="000C2130">
      <w:pPr>
        <w:shd w:val="clear" w:color="auto" w:fill="FFFFFF"/>
        <w:spacing w:after="150" w:line="240" w:lineRule="atLeast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08AB" w:rsidRDefault="00AB51F7" w:rsidP="00AB51F7">
      <w:pPr>
        <w:shd w:val="clear" w:color="auto" w:fill="FFFFFF"/>
        <w:spacing w:after="150" w:line="240" w:lineRule="atLeast"/>
        <w:ind w:left="-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22400" cy="3574800"/>
            <wp:effectExtent l="0" t="0" r="0" b="0"/>
            <wp:docPr id="17" name="Рисунок 17" descr="Акименко Ольга Анатоль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кименко Ольга Анатольев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00" cy="3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8AB" w:rsidRDefault="00EB08AB" w:rsidP="00AB51F7">
      <w:pPr>
        <w:shd w:val="clear" w:color="auto" w:fill="FFFFFF"/>
        <w:spacing w:after="1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51F7" w:rsidRDefault="00AB51F7" w:rsidP="00AB51F7">
      <w:pPr>
        <w:shd w:val="clear" w:color="auto" w:fill="FFFFFF"/>
        <w:spacing w:after="1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4CBA" w:rsidRPr="00493082" w:rsidRDefault="00493082" w:rsidP="00B34CBA">
      <w:pPr>
        <w:shd w:val="clear" w:color="auto" w:fill="FFFFFF"/>
        <w:spacing w:after="1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i/>
          <w:color w:val="F79646" w:themeColor="accent6"/>
          <w:kern w:val="36"/>
          <w:sz w:val="36"/>
          <w:szCs w:val="28"/>
          <w:lang w:eastAsia="ru-RU"/>
        </w:rPr>
      </w:pPr>
      <w:r w:rsidRPr="00493082">
        <w:rPr>
          <w:rFonts w:ascii="Times New Roman" w:hAnsi="Times New Roman" w:cs="Times New Roman"/>
          <w:b/>
          <w:color w:val="F79646" w:themeColor="accent6"/>
          <w:sz w:val="36"/>
          <w:szCs w:val="28"/>
        </w:rPr>
        <w:t>СОВЕТЫ РОДИТЕЛЯМ</w:t>
      </w:r>
    </w:p>
    <w:p w:rsidR="00BD0CED" w:rsidRPr="00BD0CED" w:rsidRDefault="00BD0CED" w:rsidP="00B34CBA">
      <w:pPr>
        <w:shd w:val="clear" w:color="auto" w:fill="FFFFFF"/>
        <w:spacing w:after="150" w:line="240" w:lineRule="atLeast"/>
        <w:ind w:left="-567"/>
        <w:jc w:val="both"/>
        <w:outlineLvl w:val="0"/>
        <w:rPr>
          <w:rFonts w:ascii="Times New Roman" w:eastAsia="Times New Roman" w:hAnsi="Times New Roman" w:cs="Times New Roman"/>
          <w:b/>
          <w:i/>
          <w:color w:val="F79646" w:themeColor="accent6"/>
          <w:kern w:val="36"/>
          <w:sz w:val="28"/>
          <w:szCs w:val="28"/>
          <w:lang w:eastAsia="ru-RU"/>
        </w:rPr>
      </w:pPr>
      <w:r w:rsidRPr="00BD0C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Уважаемые родители! Для того</w:t>
      </w:r>
      <w:proofErr w:type="gramStart"/>
      <w:r w:rsidRPr="00BD0C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BD0C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чтобы планомерно и систематически осуществлять сенсорное воспитание ребенка в семье, необходимо знать  основные принципы  построения  общения с детьми.</w:t>
      </w:r>
    </w:p>
    <w:p w:rsidR="00BD0CED" w:rsidRPr="00BD0CED" w:rsidRDefault="00BD0CED" w:rsidP="0049308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Любознательные дети растут у любознательных родителей. Не поддавайтесь иллюзии, что вы все обо всем уже знаете. Открывайте мир вместе  с вашим ребенком.</w:t>
      </w:r>
    </w:p>
    <w:p w:rsidR="00BD0CED" w:rsidRPr="00BD0CED" w:rsidRDefault="00BD0CED" w:rsidP="0049308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Говорите  с ребенко</w:t>
      </w:r>
      <w:proofErr w:type="gramStart"/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м-</w:t>
      </w:r>
      <w:proofErr w:type="gramEnd"/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сначала называя окружающие  предметы, позже – действия, признаки и свойства предметов, объясняйте окружающий мир и формулируйте закономерности, рассуждайте вслух, обосновывайте свои  суждения.</w:t>
      </w:r>
    </w:p>
    <w:p w:rsidR="00BD0CED" w:rsidRPr="00BD0CED" w:rsidRDefault="00BD0CED" w:rsidP="0049308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Задавайте ребенку  как можно больше вопросов.</w:t>
      </w:r>
    </w:p>
    <w:p w:rsidR="00BD0CED" w:rsidRPr="00BD0CED" w:rsidRDefault="00BD0CED" w:rsidP="0049308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Всегда внимательно выслушивайте  рассуждения ребенка и никогда не </w:t>
      </w:r>
      <w:proofErr w:type="gramStart"/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иронизируйте над ними</w:t>
      </w:r>
      <w:proofErr w:type="gramEnd"/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. Уважайте его интеллектуальный труд.</w:t>
      </w:r>
    </w:p>
    <w:p w:rsidR="00BD0CED" w:rsidRPr="00BD0CED" w:rsidRDefault="00BD0CED" w:rsidP="0049308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Отыскивайте  и приносите домой любопытные вещи, книги, истории. Делитесь этим с ребенком. Пусть он  не все и не сразу  поймет: развивающее общение  — это всегда немного общение «</w:t>
      </w:r>
      <w:proofErr w:type="spellStart"/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навырост</w:t>
      </w:r>
      <w:proofErr w:type="spellEnd"/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».</w:t>
      </w:r>
    </w:p>
    <w:p w:rsidR="00BD0CED" w:rsidRPr="00BD0CED" w:rsidRDefault="00BD0CED" w:rsidP="0049308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По возможности</w:t>
      </w:r>
      <w:r w:rsidR="00493082"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,</w:t>
      </w:r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много путешествуйте с ребенком.</w:t>
      </w:r>
    </w:p>
    <w:p w:rsidR="00BD0CED" w:rsidRPr="00BD0CED" w:rsidRDefault="00BD0CED" w:rsidP="0049308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Приглашайте в дом интересных людей, при общении с ними не отправляйте ребенка «поиграть в соседней комнате».</w:t>
      </w:r>
    </w:p>
    <w:p w:rsidR="00BD0CED" w:rsidRPr="00BD0CED" w:rsidRDefault="00BD0CED" w:rsidP="0049308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Ходите с ребенком в музеи.</w:t>
      </w:r>
    </w:p>
    <w:p w:rsidR="00BD0CED" w:rsidRPr="00BD0CED" w:rsidRDefault="00BD0CED" w:rsidP="0049308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Проводите совместные наблюдения и опыты.</w:t>
      </w:r>
    </w:p>
    <w:p w:rsidR="00BD0CED" w:rsidRPr="00BD0CED" w:rsidRDefault="00BD0CED" w:rsidP="0049308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lastRenderedPageBreak/>
        <w:t>Эмоционально  поддерживайте  исследовательскую  деятельность ребенка. Поощряйте  его инициативу и самостоятельность. Создавайте  условия для реализации его замыслов.</w:t>
      </w:r>
    </w:p>
    <w:p w:rsidR="00BD0CED" w:rsidRPr="00BD0CED" w:rsidRDefault="00BD0CED" w:rsidP="0049308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D0C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Сделайте  свои увлечения предметом общения с ребенком.</w:t>
      </w:r>
    </w:p>
    <w:p w:rsidR="00192FDD" w:rsidRPr="00217035" w:rsidRDefault="00E950BE" w:rsidP="008401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56800" cy="2667600"/>
            <wp:effectExtent l="0" t="0" r="5715" b="0"/>
            <wp:docPr id="3" name="Рисунок 3" descr="http://fanday.ru/wp-content/uploads/2013/08/child-conside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nday.ru/wp-content/uploads/2013/08/child-consider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800" cy="26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2FDD" w:rsidRPr="00217035" w:rsidSect="003B5502">
      <w:pgSz w:w="11906" w:h="16838"/>
      <w:pgMar w:top="1134" w:right="849" w:bottom="1134" w:left="1701" w:header="708" w:footer="708" w:gutter="0"/>
      <w:pgBorders w:offsetFrom="page">
        <w:top w:val="single" w:sz="24" w:space="24" w:color="FF33CC"/>
        <w:left w:val="single" w:sz="24" w:space="24" w:color="FF33CC"/>
        <w:bottom w:val="single" w:sz="24" w:space="24" w:color="FF33CC"/>
        <w:right w:val="single" w:sz="24" w:space="24" w:color="FF33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34CB"/>
    <w:multiLevelType w:val="multilevel"/>
    <w:tmpl w:val="416EA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36D5B"/>
    <w:rsid w:val="000C2130"/>
    <w:rsid w:val="00192FDD"/>
    <w:rsid w:val="00217035"/>
    <w:rsid w:val="002613DC"/>
    <w:rsid w:val="00357195"/>
    <w:rsid w:val="003B5502"/>
    <w:rsid w:val="00464CCD"/>
    <w:rsid w:val="00493082"/>
    <w:rsid w:val="00627F94"/>
    <w:rsid w:val="006C00FC"/>
    <w:rsid w:val="008401CE"/>
    <w:rsid w:val="00936D5B"/>
    <w:rsid w:val="00AB51F7"/>
    <w:rsid w:val="00B235CE"/>
    <w:rsid w:val="00B34CBA"/>
    <w:rsid w:val="00BD0CED"/>
    <w:rsid w:val="00E950BE"/>
    <w:rsid w:val="00EB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DD"/>
  </w:style>
  <w:style w:type="paragraph" w:styleId="1">
    <w:name w:val="heading 1"/>
    <w:basedOn w:val="a"/>
    <w:next w:val="a"/>
    <w:link w:val="10"/>
    <w:uiPriority w:val="9"/>
    <w:qFormat/>
    <w:rsid w:val="00192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2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2F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2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2F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2F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2F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2F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2F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2F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2F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2F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2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2FDD"/>
    <w:rPr>
      <w:b/>
      <w:bCs/>
    </w:rPr>
  </w:style>
  <w:style w:type="character" w:styleId="a9">
    <w:name w:val="Emphasis"/>
    <w:basedOn w:val="a0"/>
    <w:uiPriority w:val="20"/>
    <w:qFormat/>
    <w:rsid w:val="00192FDD"/>
    <w:rPr>
      <w:i/>
      <w:iCs/>
    </w:rPr>
  </w:style>
  <w:style w:type="paragraph" w:styleId="aa">
    <w:name w:val="No Spacing"/>
    <w:uiPriority w:val="1"/>
    <w:qFormat/>
    <w:rsid w:val="00192F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2F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2FD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2FD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2F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2FD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2FD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2FD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2FD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2FD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2FD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2FD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9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2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DD"/>
  </w:style>
  <w:style w:type="paragraph" w:styleId="1">
    <w:name w:val="heading 1"/>
    <w:basedOn w:val="a"/>
    <w:next w:val="a"/>
    <w:link w:val="10"/>
    <w:uiPriority w:val="9"/>
    <w:qFormat/>
    <w:rsid w:val="00192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2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2F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2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2F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2F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2F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2F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2F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2F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2F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2F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2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2FDD"/>
    <w:rPr>
      <w:b/>
      <w:bCs/>
    </w:rPr>
  </w:style>
  <w:style w:type="character" w:styleId="a9">
    <w:name w:val="Emphasis"/>
    <w:basedOn w:val="a0"/>
    <w:uiPriority w:val="20"/>
    <w:qFormat/>
    <w:rsid w:val="00192FDD"/>
    <w:rPr>
      <w:i/>
      <w:iCs/>
    </w:rPr>
  </w:style>
  <w:style w:type="paragraph" w:styleId="aa">
    <w:name w:val="No Spacing"/>
    <w:uiPriority w:val="1"/>
    <w:qFormat/>
    <w:rsid w:val="00192F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2F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2FD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2FD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2F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2FD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2FD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2FD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2FD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2FD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2FD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2FD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9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2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2014-09-08T15:34:00Z</dcterms:created>
  <dcterms:modified xsi:type="dcterms:W3CDTF">2014-09-09T09:57:00Z</dcterms:modified>
</cp:coreProperties>
</file>