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7" w:rsidRPr="003E13D1" w:rsidRDefault="00335147" w:rsidP="003E13D1">
      <w:pPr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3E13D1">
        <w:rPr>
          <w:rFonts w:ascii="Times New Roman" w:hAnsi="Times New Roman" w:cs="Times New Roman"/>
          <w:b/>
          <w:color w:val="006600"/>
          <w:sz w:val="28"/>
        </w:rPr>
        <w:t>РАННЕЕ  РАЗВИТИЕ МУЗЫКАЛЬНЫХ СПОСОБНОСТЕЙ У ДЕТЕЙ.</w:t>
      </w:r>
    </w:p>
    <w:p w:rsidR="003E13D1" w:rsidRDefault="003E13D1" w:rsidP="003E13D1">
      <w:pPr>
        <w:jc w:val="right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282575</wp:posOffset>
            </wp:positionV>
            <wp:extent cx="4772025" cy="2581275"/>
            <wp:effectExtent l="19050" t="0" r="9525" b="0"/>
            <wp:wrapTight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ight>
            <wp:docPr id="1" name="Рисунок 0" descr="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147" w:rsidRPr="003E13D1" w:rsidRDefault="003E13D1" w:rsidP="003E13D1">
      <w:pPr>
        <w:jc w:val="right"/>
        <w:rPr>
          <w:rFonts w:ascii="Times New Roman" w:hAnsi="Times New Roman" w:cs="Times New Roman"/>
          <w:b/>
          <w:color w:val="002060"/>
          <w:sz w:val="28"/>
        </w:rPr>
      </w:pPr>
      <w:r w:rsidRPr="003E13D1">
        <w:rPr>
          <w:rFonts w:ascii="Times New Roman" w:hAnsi="Times New Roman" w:cs="Times New Roman"/>
          <w:b/>
          <w:color w:val="002060"/>
          <w:sz w:val="28"/>
        </w:rPr>
        <w:t>Составил: музыкальный руководитель МДОУ «Детский сад №125»</w:t>
      </w:r>
    </w:p>
    <w:p w:rsidR="003E13D1" w:rsidRPr="003E13D1" w:rsidRDefault="003E13D1" w:rsidP="003E13D1">
      <w:pPr>
        <w:jc w:val="right"/>
        <w:rPr>
          <w:rFonts w:ascii="Times New Roman" w:hAnsi="Times New Roman" w:cs="Times New Roman"/>
          <w:b/>
          <w:sz w:val="28"/>
        </w:rPr>
      </w:pPr>
      <w:r w:rsidRPr="003E13D1">
        <w:rPr>
          <w:rFonts w:ascii="Times New Roman" w:hAnsi="Times New Roman" w:cs="Times New Roman"/>
          <w:b/>
          <w:color w:val="002060"/>
          <w:sz w:val="28"/>
        </w:rPr>
        <w:t>Щукина Татьяна Альбертовна</w:t>
      </w:r>
    </w:p>
    <w:p w:rsidR="00335147" w:rsidRPr="003E13D1" w:rsidRDefault="00335147" w:rsidP="00335147">
      <w:pPr>
        <w:rPr>
          <w:rFonts w:ascii="Times New Roman" w:hAnsi="Times New Roman" w:cs="Times New Roman"/>
          <w:sz w:val="24"/>
        </w:rPr>
      </w:pP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Исследования известных  ученых, педагогов доказывают возможность и необходимость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формирования у ребенка памяти, мышления, воображения с очень раннего возраста.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 на формирующийся в период беременности женщины плод и положительное ее воздействие на весь организм человека в дальнейшем.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 и заболеваний сердечно - сосудистой системы. Музыка влияла на интеллектуальное  развитие, ускоряя рост клеток, отвечающих за интеллект человека. Не случайно занятия математикой в пифагорейской школе проходили под звуки музыки повышающей работоспособность и умственную активность мозга.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 xml:space="preserve">Музыкой можно изменять развитие: ускорять рост одних клеток, замедляя рост других. 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lastRenderedPageBreak/>
        <w:t xml:space="preserve">Но главное музыкой можно влиять на эмоциональное самочувствие человека. 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Для настоящей музыки не существует ничего невозможного! Необходимо лишь желание ее слушать и уметь слышать.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Эмоциональное развитие гармоничных звуковых сочетаний усиливается многократно, если человек обладает тонкой слуховой чувствительностью.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Развитый музыкальный слух предъявляет более высокие требования к тому,  что ему предлагается. Обостренное слуховое восприятие окрашивает эмоциональные переживания в яркие и глубокие тона.</w:t>
      </w:r>
    </w:p>
    <w:p w:rsidR="00335147" w:rsidRPr="003E13D1" w:rsidRDefault="00335147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E13D1">
        <w:rPr>
          <w:rFonts w:ascii="Times New Roman" w:hAnsi="Times New Roman" w:cs="Times New Roman"/>
          <w:sz w:val="32"/>
          <w:szCs w:val="24"/>
        </w:rPr>
        <w:t>Наиболее благоприятного периода для развития музыкальных способностей, чем детство трудно представить.</w:t>
      </w:r>
    </w:p>
    <w:p w:rsidR="00335147" w:rsidRPr="003E13D1" w:rsidRDefault="003E13D1" w:rsidP="003E13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927735</wp:posOffset>
            </wp:positionV>
            <wp:extent cx="5229225" cy="4419600"/>
            <wp:effectExtent l="19050" t="0" r="9525" b="0"/>
            <wp:wrapTight wrapText="bothSides">
              <wp:wrapPolygon edited="0">
                <wp:start x="787" y="0"/>
                <wp:lineTo x="393" y="93"/>
                <wp:lineTo x="-79" y="931"/>
                <wp:lineTo x="-79" y="21041"/>
                <wp:lineTo x="551" y="21507"/>
                <wp:lineTo x="787" y="21507"/>
                <wp:lineTo x="20774" y="21507"/>
                <wp:lineTo x="21010" y="21507"/>
                <wp:lineTo x="21639" y="21041"/>
                <wp:lineTo x="21639" y="931"/>
                <wp:lineTo x="21167" y="93"/>
                <wp:lineTo x="20774" y="0"/>
                <wp:lineTo x="787" y="0"/>
              </wp:wrapPolygon>
            </wp:wrapTight>
            <wp:docPr id="2" name="Рисунок 1" descr="img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147" w:rsidRPr="003E13D1">
        <w:rPr>
          <w:rFonts w:ascii="Times New Roman" w:hAnsi="Times New Roman" w:cs="Times New Roman"/>
          <w:sz w:val="32"/>
          <w:szCs w:val="24"/>
        </w:rPr>
        <w:t>Развитие музыкального вкуса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sectPr w:rsidR="00335147" w:rsidRPr="003E13D1" w:rsidSect="003E13D1">
      <w:pgSz w:w="11906" w:h="16838"/>
      <w:pgMar w:top="1134" w:right="1133" w:bottom="1134" w:left="1701" w:header="708" w:footer="708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47"/>
    <w:rsid w:val="00155F93"/>
    <w:rsid w:val="00233E3E"/>
    <w:rsid w:val="00335147"/>
    <w:rsid w:val="003E13D1"/>
    <w:rsid w:val="006549B9"/>
    <w:rsid w:val="00685653"/>
    <w:rsid w:val="00787861"/>
    <w:rsid w:val="00C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2015-12-29T12:20:00Z</dcterms:created>
  <dcterms:modified xsi:type="dcterms:W3CDTF">2015-12-29T12:39:00Z</dcterms:modified>
</cp:coreProperties>
</file>